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08819" w14:textId="5B272CC2" w:rsidR="00EB181B" w:rsidRPr="00CA077C" w:rsidRDefault="00EB181B" w:rsidP="00EB181B">
      <w:pPr>
        <w:jc w:val="center"/>
        <w:rPr>
          <w:rFonts w:ascii="Arial" w:hAnsi="Arial" w:cs="Arial"/>
          <w:b/>
          <w:bCs/>
          <w:color w:val="0373E8"/>
          <w:sz w:val="28"/>
          <w:szCs w:val="28"/>
          <w:lang w:val="en-US"/>
        </w:rPr>
      </w:pPr>
      <w:r w:rsidRPr="00CA077C">
        <w:rPr>
          <w:rFonts w:ascii="Arial" w:hAnsi="Arial" w:cs="Arial"/>
          <w:b/>
          <w:bCs/>
          <w:color w:val="0373E8"/>
          <w:sz w:val="28"/>
          <w:szCs w:val="28"/>
          <w:lang w:val="en-US"/>
        </w:rPr>
        <w:t>Watchman 360</w:t>
      </w:r>
    </w:p>
    <w:p w14:paraId="5728D9A9" w14:textId="119EB5B4" w:rsidR="00EB181B" w:rsidRDefault="00EB181B" w:rsidP="00EB181B">
      <w:pPr>
        <w:jc w:val="center"/>
        <w:rPr>
          <w:rFonts w:ascii="Arial" w:hAnsi="Arial" w:cs="Arial"/>
          <w:color w:val="0373E8"/>
          <w:sz w:val="28"/>
          <w:szCs w:val="28"/>
          <w:lang w:val="en-US"/>
        </w:rPr>
      </w:pPr>
      <w:r w:rsidRPr="00CA077C">
        <w:rPr>
          <w:rFonts w:ascii="Arial" w:hAnsi="Arial" w:cs="Arial"/>
          <w:color w:val="0373E8"/>
          <w:sz w:val="28"/>
          <w:szCs w:val="28"/>
          <w:lang w:val="en-US"/>
        </w:rPr>
        <w:t xml:space="preserve">Release Note: </w:t>
      </w:r>
      <w:r w:rsidR="00D853E9">
        <w:rPr>
          <w:rFonts w:ascii="Arial" w:hAnsi="Arial" w:cs="Arial"/>
          <w:color w:val="0373E8"/>
          <w:sz w:val="28"/>
          <w:szCs w:val="28"/>
          <w:lang w:val="en-US"/>
        </w:rPr>
        <w:t xml:space="preserve">Diagnostic Result </w:t>
      </w:r>
      <w:r w:rsidR="005E7394">
        <w:rPr>
          <w:rFonts w:ascii="Arial" w:hAnsi="Arial" w:cs="Arial"/>
          <w:color w:val="0373E8"/>
          <w:sz w:val="28"/>
          <w:szCs w:val="28"/>
          <w:lang w:val="en-US"/>
        </w:rPr>
        <w:t>Inner Page</w:t>
      </w:r>
    </w:p>
    <w:p w14:paraId="0F5598A8" w14:textId="3B977EA2" w:rsidR="00CA077C" w:rsidRPr="00CA077C" w:rsidRDefault="001764EB" w:rsidP="00EB181B">
      <w:pPr>
        <w:jc w:val="center"/>
        <w:rPr>
          <w:rFonts w:ascii="Arial" w:hAnsi="Arial" w:cs="Arial"/>
          <w:color w:val="000000" w:themeColor="text1"/>
          <w:lang w:val="en-US"/>
        </w:rPr>
      </w:pPr>
      <w:r>
        <w:rPr>
          <w:rFonts w:ascii="Arial" w:hAnsi="Arial" w:cs="Arial"/>
          <w:color w:val="000000" w:themeColor="text1"/>
          <w:lang w:val="en-US"/>
        </w:rPr>
        <w:t>May 19</w:t>
      </w:r>
      <w:r w:rsidRPr="001764EB">
        <w:rPr>
          <w:rFonts w:ascii="Arial" w:hAnsi="Arial" w:cs="Arial"/>
          <w:color w:val="000000" w:themeColor="text1"/>
          <w:vertAlign w:val="superscript"/>
          <w:lang w:val="en-US"/>
        </w:rPr>
        <w:t>th</w:t>
      </w:r>
      <w:r w:rsidR="00CA077C" w:rsidRPr="00CA077C">
        <w:rPr>
          <w:rFonts w:ascii="Arial" w:hAnsi="Arial" w:cs="Arial"/>
          <w:color w:val="000000" w:themeColor="text1"/>
          <w:lang w:val="en-US"/>
        </w:rPr>
        <w:t>, 2023</w:t>
      </w:r>
    </w:p>
    <w:p w14:paraId="051D4BA4" w14:textId="77777777" w:rsidR="00EB181B" w:rsidRPr="00EB181B" w:rsidRDefault="00EB181B">
      <w:pPr>
        <w:rPr>
          <w:rFonts w:ascii="Arial" w:hAnsi="Arial" w:cs="Arial"/>
          <w:sz w:val="22"/>
          <w:szCs w:val="22"/>
          <w:lang w:val="en-US"/>
        </w:rPr>
      </w:pPr>
    </w:p>
    <w:p w14:paraId="7E9542EB" w14:textId="36F138BA" w:rsidR="00EB181B" w:rsidRPr="00EB181B" w:rsidRDefault="00EB181B" w:rsidP="00EB181B">
      <w:pPr>
        <w:pStyle w:val="Heading1"/>
        <w:rPr>
          <w:rFonts w:ascii="Arial" w:hAnsi="Arial" w:cs="Arial"/>
          <w:color w:val="0373E8"/>
          <w:sz w:val="26"/>
          <w:szCs w:val="26"/>
          <w:lang w:val="en-US"/>
        </w:rPr>
      </w:pPr>
      <w:r w:rsidRPr="00EB181B">
        <w:rPr>
          <w:rFonts w:ascii="Arial" w:hAnsi="Arial" w:cs="Arial"/>
          <w:color w:val="0373E8"/>
          <w:sz w:val="26"/>
          <w:szCs w:val="26"/>
          <w:lang w:val="en-US"/>
        </w:rPr>
        <w:t xml:space="preserve">Overview </w:t>
      </w:r>
    </w:p>
    <w:p w14:paraId="5F51CFA5" w14:textId="6D181389" w:rsidR="001B34DD" w:rsidRDefault="00F725AA" w:rsidP="001B34DD">
      <w:pPr>
        <w:rPr>
          <w:rFonts w:ascii="Arial" w:hAnsi="Arial" w:cs="Arial"/>
          <w:lang w:val="en-US"/>
        </w:rPr>
      </w:pPr>
      <w:r>
        <w:rPr>
          <w:rFonts w:ascii="Arial" w:hAnsi="Arial" w:cs="Arial"/>
          <w:lang w:val="en-US"/>
        </w:rPr>
        <w:t xml:space="preserve">We are </w:t>
      </w:r>
      <w:r w:rsidR="00224D46">
        <w:rPr>
          <w:rFonts w:ascii="Arial" w:hAnsi="Arial" w:cs="Arial"/>
          <w:lang w:val="en-US"/>
        </w:rPr>
        <w:t xml:space="preserve">excited to </w:t>
      </w:r>
      <w:r>
        <w:rPr>
          <w:rFonts w:ascii="Arial" w:hAnsi="Arial" w:cs="Arial"/>
          <w:lang w:val="en-US"/>
        </w:rPr>
        <w:t>releas</w:t>
      </w:r>
      <w:r w:rsidR="00224D46">
        <w:rPr>
          <w:rFonts w:ascii="Arial" w:hAnsi="Arial" w:cs="Arial"/>
          <w:lang w:val="en-US"/>
        </w:rPr>
        <w:t>e</w:t>
      </w:r>
      <w:r>
        <w:rPr>
          <w:rFonts w:ascii="Arial" w:hAnsi="Arial" w:cs="Arial"/>
          <w:lang w:val="en-US"/>
        </w:rPr>
        <w:t xml:space="preserve"> </w:t>
      </w:r>
      <w:r w:rsidR="00124C25">
        <w:rPr>
          <w:rFonts w:ascii="Arial" w:hAnsi="Arial" w:cs="Arial"/>
          <w:lang w:val="en-US"/>
        </w:rPr>
        <w:t>a</w:t>
      </w:r>
      <w:r>
        <w:rPr>
          <w:rFonts w:ascii="Arial" w:hAnsi="Arial" w:cs="Arial"/>
          <w:lang w:val="en-US"/>
        </w:rPr>
        <w:t xml:space="preserve"> new </w:t>
      </w:r>
      <w:r w:rsidR="00124C25">
        <w:rPr>
          <w:rFonts w:ascii="Arial" w:hAnsi="Arial" w:cs="Arial"/>
          <w:lang w:val="en-US"/>
        </w:rPr>
        <w:t>inner page</w:t>
      </w:r>
      <w:r>
        <w:rPr>
          <w:rFonts w:ascii="Arial" w:hAnsi="Arial" w:cs="Arial"/>
          <w:lang w:val="en-US"/>
        </w:rPr>
        <w:t xml:space="preserve"> </w:t>
      </w:r>
      <w:r w:rsidR="004874DD">
        <w:rPr>
          <w:rFonts w:ascii="Arial" w:hAnsi="Arial" w:cs="Arial"/>
          <w:lang w:val="en-US"/>
        </w:rPr>
        <w:t xml:space="preserve">to help you </w:t>
      </w:r>
      <w:r w:rsidR="00224D46">
        <w:rPr>
          <w:rFonts w:ascii="Arial" w:hAnsi="Arial" w:cs="Arial"/>
          <w:lang w:val="en-US"/>
        </w:rPr>
        <w:t xml:space="preserve">better </w:t>
      </w:r>
      <w:r w:rsidR="0018376C">
        <w:rPr>
          <w:rFonts w:ascii="Arial" w:hAnsi="Arial" w:cs="Arial"/>
          <w:lang w:val="en-US"/>
        </w:rPr>
        <w:t xml:space="preserve">understand your asset’s </w:t>
      </w:r>
      <w:r w:rsidR="00327C87">
        <w:rPr>
          <w:rFonts w:ascii="Arial" w:hAnsi="Arial" w:cs="Arial"/>
          <w:lang w:val="en-US"/>
        </w:rPr>
        <w:t>by viewing its fault history and diagnostic analysis</w:t>
      </w:r>
      <w:r w:rsidR="00A605DC">
        <w:rPr>
          <w:rFonts w:ascii="Arial" w:hAnsi="Arial" w:cs="Arial"/>
          <w:lang w:val="en-US"/>
        </w:rPr>
        <w:t>. This new feature will be releasing on May 23</w:t>
      </w:r>
      <w:r w:rsidR="00A605DC" w:rsidRPr="00A605DC">
        <w:rPr>
          <w:rFonts w:ascii="Arial" w:hAnsi="Arial" w:cs="Arial"/>
          <w:vertAlign w:val="superscript"/>
          <w:lang w:val="en-US"/>
        </w:rPr>
        <w:t>rd</w:t>
      </w:r>
      <w:proofErr w:type="gramStart"/>
      <w:r w:rsidR="00A605DC">
        <w:rPr>
          <w:rFonts w:ascii="Arial" w:hAnsi="Arial" w:cs="Arial"/>
          <w:lang w:val="en-US"/>
        </w:rPr>
        <w:t xml:space="preserve"> 2023</w:t>
      </w:r>
      <w:proofErr w:type="gramEnd"/>
      <w:r w:rsidR="00A605DC">
        <w:rPr>
          <w:rFonts w:ascii="Arial" w:hAnsi="Arial" w:cs="Arial"/>
          <w:lang w:val="en-US"/>
        </w:rPr>
        <w:t xml:space="preserve"> and provides the following benefits:</w:t>
      </w:r>
    </w:p>
    <w:p w14:paraId="65F10EC4" w14:textId="77777777" w:rsidR="00EC7AE8" w:rsidRDefault="00EC7AE8" w:rsidP="001B34DD">
      <w:pPr>
        <w:rPr>
          <w:rFonts w:ascii="Arial" w:hAnsi="Arial" w:cs="Arial"/>
          <w:lang w:val="en-US"/>
        </w:rPr>
      </w:pPr>
    </w:p>
    <w:p w14:paraId="548CA7AE" w14:textId="201C7A37" w:rsidR="00EC7AE8" w:rsidRDefault="00EC7AE8" w:rsidP="00EC7AE8">
      <w:pPr>
        <w:rPr>
          <w:rFonts w:ascii="Arial" w:hAnsi="Arial" w:cs="Arial"/>
          <w:lang w:val="en-US"/>
        </w:rPr>
      </w:pPr>
      <w:r>
        <w:rPr>
          <w:rFonts w:ascii="Arial" w:hAnsi="Arial" w:cs="Arial"/>
          <w:lang w:val="en-US"/>
        </w:rPr>
        <w:t xml:space="preserve">In March 2023 we updated the </w:t>
      </w:r>
      <w:r>
        <w:rPr>
          <w:rFonts w:ascii="Arial" w:hAnsi="Arial" w:cs="Arial"/>
          <w:i/>
          <w:iCs/>
          <w:lang w:val="en-US"/>
        </w:rPr>
        <w:t xml:space="preserve">Latest Diagnostic Result </w:t>
      </w:r>
      <w:r>
        <w:rPr>
          <w:rFonts w:ascii="Arial" w:hAnsi="Arial" w:cs="Arial"/>
          <w:lang w:val="en-US"/>
        </w:rPr>
        <w:t xml:space="preserve">dashboard widget for viewing the </w:t>
      </w:r>
      <w:r w:rsidR="00403532">
        <w:rPr>
          <w:rFonts w:ascii="Arial" w:hAnsi="Arial" w:cs="Arial"/>
          <w:lang w:val="en-US"/>
        </w:rPr>
        <w:t xml:space="preserve">faults, </w:t>
      </w:r>
      <w:proofErr w:type="gramStart"/>
      <w:r w:rsidR="00403532">
        <w:rPr>
          <w:rFonts w:ascii="Arial" w:hAnsi="Arial" w:cs="Arial"/>
          <w:lang w:val="en-US"/>
        </w:rPr>
        <w:t>recommendations</w:t>
      </w:r>
      <w:proofErr w:type="gramEnd"/>
      <w:r w:rsidR="00403532">
        <w:rPr>
          <w:rFonts w:ascii="Arial" w:hAnsi="Arial" w:cs="Arial"/>
          <w:lang w:val="en-US"/>
        </w:rPr>
        <w:t xml:space="preserve"> and analyst comments </w:t>
      </w:r>
      <w:r>
        <w:rPr>
          <w:rFonts w:ascii="Arial" w:hAnsi="Arial" w:cs="Arial"/>
          <w:lang w:val="en-US"/>
        </w:rPr>
        <w:t xml:space="preserve">on the asset dashboard, in the Predictive Portal. We now extend this to </w:t>
      </w:r>
    </w:p>
    <w:p w14:paraId="23D70DC5" w14:textId="11D74493" w:rsidR="00256840" w:rsidRDefault="00BE08CA" w:rsidP="004C05F0">
      <w:pPr>
        <w:pStyle w:val="NormalWeb"/>
        <w:numPr>
          <w:ilvl w:val="0"/>
          <w:numId w:val="2"/>
        </w:numPr>
        <w:rPr>
          <w:rFonts w:ascii="Arial" w:eastAsiaTheme="minorHAnsi" w:hAnsi="Arial" w:cs="Arial"/>
          <w:lang w:val="en-US" w:eastAsia="en-US"/>
        </w:rPr>
      </w:pPr>
      <w:r>
        <w:rPr>
          <w:rFonts w:ascii="Arial" w:eastAsiaTheme="minorHAnsi" w:hAnsi="Arial" w:cs="Arial"/>
          <w:lang w:val="en-US" w:eastAsia="en-US"/>
        </w:rPr>
        <w:t>Provide a s</w:t>
      </w:r>
      <w:r w:rsidR="00256840">
        <w:rPr>
          <w:rFonts w:ascii="Arial" w:eastAsiaTheme="minorHAnsi" w:hAnsi="Arial" w:cs="Arial"/>
          <w:lang w:val="en-US" w:eastAsia="en-US"/>
        </w:rPr>
        <w:t xml:space="preserve">ingle page view of asset fault severities </w:t>
      </w:r>
      <w:r w:rsidR="002201A6">
        <w:rPr>
          <w:rFonts w:ascii="Arial" w:eastAsiaTheme="minorHAnsi" w:hAnsi="Arial" w:cs="Arial"/>
          <w:lang w:val="en-US" w:eastAsia="en-US"/>
        </w:rPr>
        <w:t xml:space="preserve">over time </w:t>
      </w:r>
      <w:r w:rsidR="00256840">
        <w:rPr>
          <w:rFonts w:ascii="Arial" w:eastAsiaTheme="minorHAnsi" w:hAnsi="Arial" w:cs="Arial"/>
          <w:lang w:val="en-US" w:eastAsia="en-US"/>
        </w:rPr>
        <w:t xml:space="preserve">and </w:t>
      </w:r>
      <w:r w:rsidR="002201A6">
        <w:rPr>
          <w:rFonts w:ascii="Arial" w:eastAsiaTheme="minorHAnsi" w:hAnsi="Arial" w:cs="Arial"/>
          <w:lang w:val="en-US" w:eastAsia="en-US"/>
        </w:rPr>
        <w:t xml:space="preserve">each </w:t>
      </w:r>
      <w:r w:rsidR="00256840">
        <w:rPr>
          <w:rFonts w:ascii="Arial" w:eastAsiaTheme="minorHAnsi" w:hAnsi="Arial" w:cs="Arial"/>
          <w:lang w:val="en-US" w:eastAsia="en-US"/>
        </w:rPr>
        <w:t xml:space="preserve">diagnostic </w:t>
      </w:r>
      <w:proofErr w:type="spellStart"/>
      <w:r w:rsidR="00256840">
        <w:rPr>
          <w:rFonts w:ascii="Arial" w:eastAsiaTheme="minorHAnsi" w:hAnsi="Arial" w:cs="Arial"/>
          <w:lang w:val="en-US" w:eastAsia="en-US"/>
        </w:rPr>
        <w:t>results</w:t>
      </w:r>
      <w:r w:rsidR="002201A6">
        <w:rPr>
          <w:rFonts w:ascii="Arial" w:eastAsiaTheme="minorHAnsi" w:hAnsi="Arial" w:cs="Arial"/>
          <w:lang w:val="en-US" w:eastAsia="en-US"/>
        </w:rPr>
        <w:t>’s</w:t>
      </w:r>
      <w:proofErr w:type="spellEnd"/>
      <w:r w:rsidR="002201A6">
        <w:rPr>
          <w:rFonts w:ascii="Arial" w:eastAsiaTheme="minorHAnsi" w:hAnsi="Arial" w:cs="Arial"/>
          <w:lang w:val="en-US" w:eastAsia="en-US"/>
        </w:rPr>
        <w:t xml:space="preserve"> </w:t>
      </w:r>
      <w:proofErr w:type="gramStart"/>
      <w:r w:rsidR="002201A6">
        <w:rPr>
          <w:rFonts w:ascii="Arial" w:eastAsiaTheme="minorHAnsi" w:hAnsi="Arial" w:cs="Arial"/>
          <w:lang w:val="en-US" w:eastAsia="en-US"/>
        </w:rPr>
        <w:t>details</w:t>
      </w:r>
      <w:proofErr w:type="gramEnd"/>
      <w:r w:rsidR="00590A2F">
        <w:rPr>
          <w:rFonts w:ascii="Arial" w:eastAsiaTheme="minorHAnsi" w:hAnsi="Arial" w:cs="Arial"/>
          <w:lang w:val="en-US" w:eastAsia="en-US"/>
        </w:rPr>
        <w:t xml:space="preserve"> </w:t>
      </w:r>
    </w:p>
    <w:p w14:paraId="25430706" w14:textId="77777777" w:rsidR="002201A6" w:rsidRDefault="002201A6" w:rsidP="002201A6">
      <w:pPr>
        <w:pStyle w:val="ListParagraph"/>
        <w:numPr>
          <w:ilvl w:val="0"/>
          <w:numId w:val="2"/>
        </w:numPr>
        <w:rPr>
          <w:rFonts w:ascii="Arial" w:hAnsi="Arial" w:cs="Arial"/>
          <w:lang w:val="en-US"/>
        </w:rPr>
      </w:pPr>
      <w:r w:rsidRPr="00B9284D">
        <w:rPr>
          <w:rFonts w:ascii="Arial" w:hAnsi="Arial" w:cs="Arial"/>
          <w:lang w:val="en-US"/>
        </w:rPr>
        <w:t>Further improve your understanding of the changes to the fault and severities</w:t>
      </w:r>
      <w:r>
        <w:rPr>
          <w:rFonts w:ascii="Arial" w:hAnsi="Arial" w:cs="Arial"/>
          <w:lang w:val="en-US"/>
        </w:rPr>
        <w:t xml:space="preserve"> of each asset</w:t>
      </w:r>
      <w:r w:rsidRPr="00B9284D">
        <w:rPr>
          <w:rFonts w:ascii="Arial" w:hAnsi="Arial" w:cs="Arial"/>
          <w:lang w:val="en-US"/>
        </w:rPr>
        <w:t xml:space="preserve">, over time </w:t>
      </w:r>
    </w:p>
    <w:p w14:paraId="02AEAEB0" w14:textId="2478AA15" w:rsidR="00E00C66" w:rsidRPr="002201A6" w:rsidRDefault="002201A6" w:rsidP="00CA4838">
      <w:pPr>
        <w:pStyle w:val="ListParagraph"/>
        <w:numPr>
          <w:ilvl w:val="0"/>
          <w:numId w:val="2"/>
        </w:numPr>
        <w:rPr>
          <w:rFonts w:ascii="Arial" w:hAnsi="Arial" w:cs="Arial"/>
          <w:lang w:val="en-US"/>
        </w:rPr>
      </w:pPr>
      <w:r w:rsidRPr="002201A6">
        <w:rPr>
          <w:rFonts w:ascii="Arial" w:hAnsi="Arial" w:cs="Arial"/>
          <w:lang w:val="en-US"/>
        </w:rPr>
        <w:t>Get the detailed diagnostic report with recommended action and analyst comments</w:t>
      </w:r>
      <w:r>
        <w:rPr>
          <w:rFonts w:ascii="Arial" w:hAnsi="Arial" w:cs="Arial"/>
          <w:lang w:val="en-US"/>
        </w:rPr>
        <w:t>, l</w:t>
      </w:r>
      <w:r w:rsidR="004C05F0" w:rsidRPr="002201A6">
        <w:rPr>
          <w:rFonts w:ascii="Arial" w:hAnsi="Arial" w:cs="Arial"/>
          <w:lang w:val="en-US"/>
        </w:rPr>
        <w:t xml:space="preserve">inked to the </w:t>
      </w:r>
      <w:r w:rsidR="004C05F0" w:rsidRPr="002201A6">
        <w:rPr>
          <w:rFonts w:ascii="Arial" w:hAnsi="Arial" w:cs="Arial"/>
          <w:i/>
          <w:iCs/>
          <w:lang w:val="en-US"/>
        </w:rPr>
        <w:t>Latest Diagnostic Result</w:t>
      </w:r>
      <w:r w:rsidR="004C05F0" w:rsidRPr="002201A6">
        <w:rPr>
          <w:rFonts w:ascii="Arial" w:hAnsi="Arial" w:cs="Arial"/>
          <w:lang w:val="en-US"/>
        </w:rPr>
        <w:t xml:space="preserve"> widget available on the asset </w:t>
      </w:r>
      <w:proofErr w:type="gramStart"/>
      <w:r w:rsidR="004C05F0" w:rsidRPr="002201A6">
        <w:rPr>
          <w:rFonts w:ascii="Arial" w:hAnsi="Arial" w:cs="Arial"/>
          <w:lang w:val="en-US"/>
        </w:rPr>
        <w:t>dashboard</w:t>
      </w:r>
      <w:proofErr w:type="gramEnd"/>
    </w:p>
    <w:p w14:paraId="7D5DC678" w14:textId="66863D5B" w:rsidR="00C028CD" w:rsidRDefault="00C028CD" w:rsidP="00CA077C">
      <w:pPr>
        <w:pStyle w:val="Heading1"/>
        <w:rPr>
          <w:rFonts w:ascii="Arial" w:hAnsi="Arial" w:cs="Arial"/>
          <w:color w:val="0373E8"/>
          <w:sz w:val="26"/>
          <w:szCs w:val="26"/>
          <w:lang w:val="en-US"/>
        </w:rPr>
      </w:pPr>
      <w:r>
        <w:rPr>
          <w:rFonts w:ascii="Arial" w:hAnsi="Arial" w:cs="Arial"/>
          <w:color w:val="0373E8"/>
          <w:sz w:val="26"/>
          <w:szCs w:val="26"/>
          <w:lang w:val="en-US"/>
        </w:rPr>
        <w:t>What’s New</w:t>
      </w:r>
    </w:p>
    <w:p w14:paraId="515D025B" w14:textId="18812ED9" w:rsidR="001C7DE2" w:rsidRDefault="00126F8D" w:rsidP="001C7DE2">
      <w:pPr>
        <w:pStyle w:val="ListParagraph"/>
        <w:numPr>
          <w:ilvl w:val="0"/>
          <w:numId w:val="2"/>
        </w:numPr>
        <w:rPr>
          <w:rFonts w:ascii="Arial" w:hAnsi="Arial" w:cs="Arial"/>
          <w:lang w:val="en-US"/>
        </w:rPr>
      </w:pPr>
      <w:r>
        <w:rPr>
          <w:rFonts w:ascii="Arial" w:hAnsi="Arial" w:cs="Arial"/>
          <w:lang w:val="en-US"/>
        </w:rPr>
        <w:t xml:space="preserve">An interactive </w:t>
      </w:r>
      <w:r w:rsidR="001C7DE2">
        <w:rPr>
          <w:rFonts w:ascii="Arial" w:hAnsi="Arial" w:cs="Arial"/>
          <w:lang w:val="en-US"/>
        </w:rPr>
        <w:t>asset severity trend with the faults</w:t>
      </w:r>
      <w:r w:rsidR="00C8313D">
        <w:rPr>
          <w:rFonts w:ascii="Arial" w:hAnsi="Arial" w:cs="Arial"/>
          <w:lang w:val="en-US"/>
        </w:rPr>
        <w:t xml:space="preserve"> and severities for each</w:t>
      </w:r>
    </w:p>
    <w:p w14:paraId="23F45AC6" w14:textId="07E01EC1" w:rsidR="001C7DE2" w:rsidRDefault="00C8313D" w:rsidP="001C7DE2">
      <w:pPr>
        <w:pStyle w:val="ListParagraph"/>
        <w:numPr>
          <w:ilvl w:val="0"/>
          <w:numId w:val="2"/>
        </w:numPr>
        <w:rPr>
          <w:rFonts w:ascii="Arial" w:hAnsi="Arial" w:cs="Arial"/>
          <w:lang w:val="en-US"/>
        </w:rPr>
      </w:pPr>
      <w:r>
        <w:rPr>
          <w:rFonts w:ascii="Arial" w:hAnsi="Arial" w:cs="Arial"/>
          <w:lang w:val="en-US"/>
        </w:rPr>
        <w:t>V</w:t>
      </w:r>
      <w:r w:rsidR="001C7DE2">
        <w:rPr>
          <w:rFonts w:ascii="Arial" w:hAnsi="Arial" w:cs="Arial"/>
          <w:lang w:val="en-US"/>
        </w:rPr>
        <w:t xml:space="preserve">iew </w:t>
      </w:r>
      <w:r>
        <w:rPr>
          <w:rFonts w:ascii="Arial" w:hAnsi="Arial" w:cs="Arial"/>
          <w:lang w:val="en-US"/>
        </w:rPr>
        <w:t>not only the latest</w:t>
      </w:r>
      <w:r w:rsidR="001C7DE2">
        <w:rPr>
          <w:rFonts w:ascii="Arial" w:hAnsi="Arial" w:cs="Arial"/>
          <w:lang w:val="en-US"/>
        </w:rPr>
        <w:t xml:space="preserve"> diagnostic result</w:t>
      </w:r>
      <w:r>
        <w:rPr>
          <w:rFonts w:ascii="Arial" w:hAnsi="Arial" w:cs="Arial"/>
          <w:lang w:val="en-US"/>
        </w:rPr>
        <w:t>, but also the historical diagnostic results</w:t>
      </w:r>
      <w:r w:rsidR="001C7DE2">
        <w:rPr>
          <w:rFonts w:ascii="Arial" w:hAnsi="Arial" w:cs="Arial"/>
          <w:lang w:val="en-US"/>
        </w:rPr>
        <w:t xml:space="preserve"> </w:t>
      </w:r>
      <w:r>
        <w:rPr>
          <w:rFonts w:ascii="Arial" w:hAnsi="Arial" w:cs="Arial"/>
          <w:lang w:val="en-US"/>
        </w:rPr>
        <w:t xml:space="preserve">and </w:t>
      </w:r>
      <w:r w:rsidR="001C7DE2">
        <w:rPr>
          <w:rFonts w:ascii="Arial" w:hAnsi="Arial" w:cs="Arial"/>
          <w:lang w:val="en-US"/>
        </w:rPr>
        <w:t xml:space="preserve">analyst </w:t>
      </w:r>
      <w:proofErr w:type="gramStart"/>
      <w:r w:rsidR="001C7DE2">
        <w:rPr>
          <w:rFonts w:ascii="Arial" w:hAnsi="Arial" w:cs="Arial"/>
          <w:lang w:val="en-US"/>
        </w:rPr>
        <w:t>comments</w:t>
      </w:r>
      <w:proofErr w:type="gramEnd"/>
    </w:p>
    <w:p w14:paraId="2F4CF445" w14:textId="6C946F0B" w:rsidR="00C8313D" w:rsidRDefault="00C862BC" w:rsidP="001C7DE2">
      <w:pPr>
        <w:pStyle w:val="ListParagraph"/>
        <w:numPr>
          <w:ilvl w:val="0"/>
          <w:numId w:val="2"/>
        </w:numPr>
        <w:rPr>
          <w:rFonts w:ascii="Arial" w:hAnsi="Arial" w:cs="Arial"/>
          <w:lang w:val="en-US"/>
        </w:rPr>
      </w:pPr>
      <w:r>
        <w:rPr>
          <w:rFonts w:ascii="Arial" w:hAnsi="Arial" w:cs="Arial"/>
          <w:lang w:val="en-US"/>
        </w:rPr>
        <w:t>Available in one dedicated page for an improved user experience</w:t>
      </w:r>
    </w:p>
    <w:p w14:paraId="3AA5695A" w14:textId="487166F8" w:rsidR="005D2815" w:rsidRDefault="00C862BC" w:rsidP="00C028CD">
      <w:pPr>
        <w:pStyle w:val="NormalWeb"/>
        <w:numPr>
          <w:ilvl w:val="0"/>
          <w:numId w:val="2"/>
        </w:numPr>
        <w:spacing w:before="0" w:beforeAutospacing="0" w:after="0" w:afterAutospacing="0"/>
        <w:rPr>
          <w:rFonts w:ascii="Arial" w:eastAsiaTheme="minorHAnsi" w:hAnsi="Arial" w:cs="Arial"/>
          <w:lang w:val="en-US" w:eastAsia="en-US"/>
        </w:rPr>
      </w:pPr>
      <w:r>
        <w:rPr>
          <w:rFonts w:ascii="Arial" w:eastAsiaTheme="minorHAnsi" w:hAnsi="Arial" w:cs="Arial"/>
          <w:lang w:val="en-US" w:eastAsia="en-US"/>
        </w:rPr>
        <w:t>This is to</w:t>
      </w:r>
      <w:r w:rsidR="005D2815">
        <w:rPr>
          <w:rFonts w:ascii="Arial" w:eastAsiaTheme="minorHAnsi" w:hAnsi="Arial" w:cs="Arial"/>
          <w:lang w:val="en-US" w:eastAsia="en-US"/>
        </w:rPr>
        <w:t xml:space="preserve"> compliment th</w:t>
      </w:r>
      <w:r>
        <w:rPr>
          <w:rFonts w:ascii="Arial" w:eastAsiaTheme="minorHAnsi" w:hAnsi="Arial" w:cs="Arial"/>
          <w:lang w:val="en-US" w:eastAsia="en-US"/>
        </w:rPr>
        <w:t>e improved L</w:t>
      </w:r>
      <w:r w:rsidR="005D2815">
        <w:rPr>
          <w:rFonts w:ascii="Arial" w:eastAsiaTheme="minorHAnsi" w:hAnsi="Arial" w:cs="Arial"/>
          <w:lang w:val="en-US" w:eastAsia="en-US"/>
        </w:rPr>
        <w:t xml:space="preserve">atest </w:t>
      </w:r>
      <w:r>
        <w:rPr>
          <w:rFonts w:ascii="Arial" w:eastAsiaTheme="minorHAnsi" w:hAnsi="Arial" w:cs="Arial"/>
          <w:lang w:val="en-US" w:eastAsia="en-US"/>
        </w:rPr>
        <w:t>D</w:t>
      </w:r>
      <w:r w:rsidR="005D2815">
        <w:rPr>
          <w:rFonts w:ascii="Arial" w:eastAsiaTheme="minorHAnsi" w:hAnsi="Arial" w:cs="Arial"/>
          <w:lang w:val="en-US" w:eastAsia="en-US"/>
        </w:rPr>
        <w:t xml:space="preserve">iagnostic </w:t>
      </w:r>
      <w:r>
        <w:rPr>
          <w:rFonts w:ascii="Arial" w:eastAsiaTheme="minorHAnsi" w:hAnsi="Arial" w:cs="Arial"/>
          <w:lang w:val="en-US" w:eastAsia="en-US"/>
        </w:rPr>
        <w:t>R</w:t>
      </w:r>
      <w:r w:rsidR="005D2815">
        <w:rPr>
          <w:rFonts w:ascii="Arial" w:eastAsiaTheme="minorHAnsi" w:hAnsi="Arial" w:cs="Arial"/>
          <w:lang w:val="en-US" w:eastAsia="en-US"/>
        </w:rPr>
        <w:t>esult widget</w:t>
      </w:r>
      <w:r>
        <w:rPr>
          <w:rFonts w:ascii="Arial" w:eastAsiaTheme="minorHAnsi" w:hAnsi="Arial" w:cs="Arial"/>
          <w:lang w:val="en-US" w:eastAsia="en-US"/>
        </w:rPr>
        <w:t xml:space="preserve"> released in March 2023</w:t>
      </w:r>
    </w:p>
    <w:p w14:paraId="536767D9" w14:textId="0896A459" w:rsidR="00C028CD" w:rsidRDefault="00C028CD" w:rsidP="00CA077C">
      <w:pPr>
        <w:pStyle w:val="Heading1"/>
        <w:rPr>
          <w:rFonts w:ascii="Arial" w:hAnsi="Arial" w:cs="Arial"/>
          <w:color w:val="0373E8"/>
          <w:sz w:val="26"/>
          <w:szCs w:val="26"/>
          <w:lang w:val="en-US"/>
        </w:rPr>
      </w:pPr>
      <w:r>
        <w:rPr>
          <w:rFonts w:ascii="Arial" w:hAnsi="Arial" w:cs="Arial"/>
          <w:color w:val="0373E8"/>
          <w:sz w:val="26"/>
          <w:szCs w:val="26"/>
          <w:lang w:val="en-US"/>
        </w:rPr>
        <w:t>How It Works</w:t>
      </w:r>
    </w:p>
    <w:p w14:paraId="6690B971" w14:textId="5402634D" w:rsidR="00C028CD" w:rsidRPr="001F15A9" w:rsidRDefault="00C028CD" w:rsidP="00C028CD">
      <w:pPr>
        <w:pStyle w:val="NormalWeb"/>
        <w:numPr>
          <w:ilvl w:val="0"/>
          <w:numId w:val="2"/>
        </w:numPr>
        <w:spacing w:before="0" w:beforeAutospacing="0" w:after="0" w:afterAutospacing="0"/>
        <w:rPr>
          <w:rFonts w:ascii="Arial" w:eastAsiaTheme="minorHAnsi" w:hAnsi="Arial" w:cs="Arial"/>
          <w:color w:val="000000" w:themeColor="text1"/>
          <w:lang w:val="en-US" w:eastAsia="en-US"/>
        </w:rPr>
      </w:pPr>
      <w:r w:rsidRPr="001F15A9">
        <w:rPr>
          <w:rFonts w:ascii="Arial" w:eastAsiaTheme="minorHAnsi" w:hAnsi="Arial" w:cs="Arial"/>
          <w:color w:val="000000" w:themeColor="text1"/>
          <w:lang w:val="en-US" w:eastAsia="en-US"/>
        </w:rPr>
        <w:t>Log in to the portal using your URL and credentials</w:t>
      </w:r>
    </w:p>
    <w:p w14:paraId="7AA85244" w14:textId="5C07650D" w:rsidR="00C028CD" w:rsidRDefault="006E0744" w:rsidP="00C028CD">
      <w:pPr>
        <w:pStyle w:val="NormalWeb"/>
        <w:numPr>
          <w:ilvl w:val="0"/>
          <w:numId w:val="2"/>
        </w:numPr>
        <w:spacing w:before="0" w:beforeAutospacing="0" w:after="0" w:afterAutospacing="0"/>
        <w:rPr>
          <w:rFonts w:ascii="Arial" w:eastAsiaTheme="minorHAnsi" w:hAnsi="Arial" w:cs="Arial"/>
          <w:color w:val="000000" w:themeColor="text1"/>
          <w:lang w:val="en-US" w:eastAsia="en-US"/>
        </w:rPr>
      </w:pPr>
      <w:r>
        <w:rPr>
          <w:rFonts w:ascii="Arial" w:eastAsiaTheme="minorHAnsi" w:hAnsi="Arial" w:cs="Arial"/>
          <w:color w:val="000000" w:themeColor="text1"/>
          <w:lang w:val="en-US" w:eastAsia="en-US"/>
        </w:rPr>
        <w:t xml:space="preserve">In your asset hierarchy, select an asset which is currently being monitored by </w:t>
      </w:r>
      <w:r w:rsidR="00CA3566">
        <w:rPr>
          <w:rFonts w:ascii="Arial" w:eastAsiaTheme="minorHAnsi" w:hAnsi="Arial" w:cs="Arial"/>
          <w:color w:val="000000" w:themeColor="text1"/>
          <w:lang w:val="en-US" w:eastAsia="en-US"/>
        </w:rPr>
        <w:t>the Expert Automated Diagnostic System and/or expert analysts</w:t>
      </w:r>
    </w:p>
    <w:p w14:paraId="22BC982A" w14:textId="1B5A28A7" w:rsidR="00CA3566" w:rsidRDefault="00CA3566" w:rsidP="00C028CD">
      <w:pPr>
        <w:pStyle w:val="NormalWeb"/>
        <w:numPr>
          <w:ilvl w:val="0"/>
          <w:numId w:val="2"/>
        </w:numPr>
        <w:spacing w:before="0" w:beforeAutospacing="0" w:after="0" w:afterAutospacing="0"/>
        <w:rPr>
          <w:rFonts w:ascii="Arial" w:eastAsiaTheme="minorHAnsi" w:hAnsi="Arial" w:cs="Arial"/>
          <w:color w:val="000000" w:themeColor="text1"/>
          <w:lang w:val="en-US" w:eastAsia="en-US"/>
        </w:rPr>
      </w:pPr>
      <w:r>
        <w:rPr>
          <w:rFonts w:ascii="Arial" w:eastAsiaTheme="minorHAnsi" w:hAnsi="Arial" w:cs="Arial"/>
          <w:color w:val="000000" w:themeColor="text1"/>
          <w:lang w:val="en-US" w:eastAsia="en-US"/>
        </w:rPr>
        <w:t xml:space="preserve">On the dashboard, you will see the </w:t>
      </w:r>
      <w:r>
        <w:rPr>
          <w:rFonts w:ascii="Arial" w:eastAsiaTheme="minorHAnsi" w:hAnsi="Arial" w:cs="Arial"/>
          <w:i/>
          <w:iCs/>
          <w:color w:val="000000" w:themeColor="text1"/>
          <w:lang w:val="en-US" w:eastAsia="en-US"/>
        </w:rPr>
        <w:t>Latest Diagnostic Result</w:t>
      </w:r>
      <w:r>
        <w:rPr>
          <w:rFonts w:ascii="Arial" w:eastAsiaTheme="minorHAnsi" w:hAnsi="Arial" w:cs="Arial"/>
          <w:color w:val="000000" w:themeColor="text1"/>
          <w:lang w:val="en-US" w:eastAsia="en-US"/>
        </w:rPr>
        <w:t xml:space="preserve"> widget with the relevant </w:t>
      </w:r>
      <w:proofErr w:type="gramStart"/>
      <w:r>
        <w:rPr>
          <w:rFonts w:ascii="Arial" w:eastAsiaTheme="minorHAnsi" w:hAnsi="Arial" w:cs="Arial"/>
          <w:color w:val="000000" w:themeColor="text1"/>
          <w:lang w:val="en-US" w:eastAsia="en-US"/>
        </w:rPr>
        <w:t>information</w:t>
      </w:r>
      <w:proofErr w:type="gramEnd"/>
    </w:p>
    <w:p w14:paraId="76746BEA" w14:textId="23E99651" w:rsidR="00C862BC" w:rsidRDefault="00C862BC" w:rsidP="00C028CD">
      <w:pPr>
        <w:pStyle w:val="NormalWeb"/>
        <w:numPr>
          <w:ilvl w:val="0"/>
          <w:numId w:val="2"/>
        </w:numPr>
        <w:spacing w:before="0" w:beforeAutospacing="0" w:after="0" w:afterAutospacing="0"/>
        <w:rPr>
          <w:rFonts w:ascii="Arial" w:eastAsiaTheme="minorHAnsi" w:hAnsi="Arial" w:cs="Arial"/>
          <w:color w:val="000000" w:themeColor="text1"/>
          <w:lang w:val="en-US" w:eastAsia="en-US"/>
        </w:rPr>
      </w:pPr>
      <w:r>
        <w:rPr>
          <w:rFonts w:ascii="Arial" w:eastAsiaTheme="minorHAnsi" w:hAnsi="Arial" w:cs="Arial"/>
          <w:color w:val="000000" w:themeColor="text1"/>
          <w:lang w:val="en-US" w:eastAsia="en-US"/>
        </w:rPr>
        <w:t xml:space="preserve">Click on </w:t>
      </w:r>
      <w:r>
        <w:rPr>
          <w:rFonts w:ascii="Arial" w:eastAsiaTheme="minorHAnsi" w:hAnsi="Arial" w:cs="Arial"/>
          <w:i/>
          <w:iCs/>
          <w:color w:val="000000" w:themeColor="text1"/>
          <w:lang w:val="en-US" w:eastAsia="en-US"/>
        </w:rPr>
        <w:t xml:space="preserve">View Details </w:t>
      </w:r>
      <w:r>
        <w:rPr>
          <w:rFonts w:ascii="Arial" w:eastAsiaTheme="minorHAnsi" w:hAnsi="Arial" w:cs="Arial"/>
          <w:color w:val="000000" w:themeColor="text1"/>
          <w:lang w:val="en-US" w:eastAsia="en-US"/>
        </w:rPr>
        <w:t xml:space="preserve">to go to the details </w:t>
      </w:r>
      <w:proofErr w:type="gramStart"/>
      <w:r>
        <w:rPr>
          <w:rFonts w:ascii="Arial" w:eastAsiaTheme="minorHAnsi" w:hAnsi="Arial" w:cs="Arial"/>
          <w:color w:val="000000" w:themeColor="text1"/>
          <w:lang w:val="en-US" w:eastAsia="en-US"/>
        </w:rPr>
        <w:t>page</w:t>
      </w:r>
      <w:proofErr w:type="gramEnd"/>
    </w:p>
    <w:p w14:paraId="12E02658" w14:textId="03DFBB16" w:rsidR="00646C89" w:rsidRPr="001F15A9" w:rsidRDefault="00646C89" w:rsidP="00C028CD">
      <w:pPr>
        <w:pStyle w:val="NormalWeb"/>
        <w:numPr>
          <w:ilvl w:val="0"/>
          <w:numId w:val="2"/>
        </w:numPr>
        <w:spacing w:before="0" w:beforeAutospacing="0" w:after="0" w:afterAutospacing="0"/>
        <w:rPr>
          <w:rFonts w:ascii="Arial" w:eastAsiaTheme="minorHAnsi" w:hAnsi="Arial" w:cs="Arial"/>
          <w:color w:val="000000" w:themeColor="text1"/>
          <w:lang w:val="en-US" w:eastAsia="en-US"/>
        </w:rPr>
      </w:pPr>
      <w:r>
        <w:rPr>
          <w:rFonts w:ascii="Arial" w:eastAsiaTheme="minorHAnsi" w:hAnsi="Arial" w:cs="Arial"/>
          <w:color w:val="000000" w:themeColor="text1"/>
          <w:lang w:val="en-US" w:eastAsia="en-US"/>
        </w:rPr>
        <w:t xml:space="preserve">Alternatively, </w:t>
      </w:r>
      <w:r w:rsidR="00CC7F41">
        <w:rPr>
          <w:rFonts w:ascii="Arial" w:eastAsiaTheme="minorHAnsi" w:hAnsi="Arial" w:cs="Arial"/>
          <w:color w:val="000000" w:themeColor="text1"/>
          <w:lang w:val="en-US" w:eastAsia="en-US"/>
        </w:rPr>
        <w:t>navigate to</w:t>
      </w:r>
      <w:r>
        <w:rPr>
          <w:rFonts w:ascii="Arial" w:eastAsiaTheme="minorHAnsi" w:hAnsi="Arial" w:cs="Arial"/>
          <w:color w:val="000000" w:themeColor="text1"/>
          <w:lang w:val="en-US" w:eastAsia="en-US"/>
        </w:rPr>
        <w:t xml:space="preserve"> the </w:t>
      </w:r>
      <w:r>
        <w:rPr>
          <w:rFonts w:ascii="Arial" w:eastAsiaTheme="minorHAnsi" w:hAnsi="Arial" w:cs="Arial"/>
          <w:i/>
          <w:iCs/>
          <w:color w:val="000000" w:themeColor="text1"/>
          <w:lang w:val="en-US" w:eastAsia="en-US"/>
        </w:rPr>
        <w:t>Program View</w:t>
      </w:r>
      <w:r>
        <w:rPr>
          <w:rFonts w:ascii="Arial" w:eastAsiaTheme="minorHAnsi" w:hAnsi="Arial" w:cs="Arial"/>
          <w:color w:val="000000" w:themeColor="text1"/>
          <w:lang w:val="en-US" w:eastAsia="en-US"/>
        </w:rPr>
        <w:t xml:space="preserve"> </w:t>
      </w:r>
      <w:r w:rsidR="00CC7F41">
        <w:rPr>
          <w:rFonts w:ascii="Arial" w:eastAsiaTheme="minorHAnsi" w:hAnsi="Arial" w:cs="Arial"/>
          <w:color w:val="000000" w:themeColor="text1"/>
          <w:lang w:val="en-US" w:eastAsia="en-US"/>
        </w:rPr>
        <w:t xml:space="preserve">page </w:t>
      </w:r>
      <w:r>
        <w:rPr>
          <w:rFonts w:ascii="Arial" w:eastAsiaTheme="minorHAnsi" w:hAnsi="Arial" w:cs="Arial"/>
          <w:color w:val="000000" w:themeColor="text1"/>
          <w:lang w:val="en-US" w:eastAsia="en-US"/>
        </w:rPr>
        <w:t xml:space="preserve">and </w:t>
      </w:r>
      <w:r w:rsidR="00CC7F41">
        <w:rPr>
          <w:rFonts w:ascii="Arial" w:eastAsiaTheme="minorHAnsi" w:hAnsi="Arial" w:cs="Arial"/>
          <w:color w:val="000000" w:themeColor="text1"/>
          <w:lang w:val="en-US" w:eastAsia="en-US"/>
        </w:rPr>
        <w:t>from the hierarchy select an asset</w:t>
      </w:r>
    </w:p>
    <w:p w14:paraId="50BAB4B1" w14:textId="25B2CFAE" w:rsidR="00CA077C" w:rsidRPr="001F15A9" w:rsidRDefault="00CA077C" w:rsidP="00EB181B">
      <w:pPr>
        <w:rPr>
          <w:rFonts w:ascii="Arial" w:hAnsi="Arial" w:cs="Arial"/>
          <w:color w:val="000000" w:themeColor="text1"/>
          <w:lang w:val="en-US"/>
        </w:rPr>
      </w:pPr>
    </w:p>
    <w:p w14:paraId="4B36D44D" w14:textId="102F787C" w:rsidR="00CA077C" w:rsidRDefault="00CA077C" w:rsidP="00CA077C">
      <w:pPr>
        <w:pStyle w:val="Heading1"/>
        <w:rPr>
          <w:rFonts w:ascii="Arial" w:hAnsi="Arial" w:cs="Arial"/>
          <w:color w:val="0373E8"/>
          <w:sz w:val="26"/>
          <w:szCs w:val="26"/>
          <w:lang w:val="en-US"/>
        </w:rPr>
      </w:pPr>
      <w:r>
        <w:rPr>
          <w:rFonts w:ascii="Arial" w:hAnsi="Arial" w:cs="Arial"/>
          <w:color w:val="0373E8"/>
          <w:sz w:val="26"/>
          <w:szCs w:val="26"/>
          <w:lang w:val="en-US"/>
        </w:rPr>
        <w:t>Contact Us!</w:t>
      </w:r>
    </w:p>
    <w:p w14:paraId="6968F9C1" w14:textId="77777777" w:rsidR="00CA077C" w:rsidRPr="001361EF" w:rsidRDefault="00CA077C" w:rsidP="00CA077C">
      <w:pPr>
        <w:rPr>
          <w:rFonts w:ascii="Arial" w:eastAsia="Times New Roman" w:hAnsi="Arial" w:cs="Arial"/>
          <w:lang w:eastAsia="en-GB"/>
        </w:rPr>
      </w:pPr>
      <w:r w:rsidRPr="001361EF">
        <w:rPr>
          <w:rFonts w:ascii="Arial" w:eastAsia="Times New Roman" w:hAnsi="Arial" w:cs="Arial"/>
          <w:lang w:eastAsia="en-GB"/>
        </w:rPr>
        <w:t xml:space="preserve">Additional documentation, software downloads, and other helpful and supporting information for the products may be found at the SymphonyAI Industrial Resource Center at </w:t>
      </w:r>
      <w:hyperlink r:id="rId8" w:tooltip="https://knowledge.symphonyindustrial.ai/" w:history="1">
        <w:r w:rsidRPr="001361EF">
          <w:rPr>
            <w:rFonts w:ascii="Arial" w:eastAsia="Times New Roman" w:hAnsi="Arial" w:cs="Arial"/>
            <w:color w:val="0000FF"/>
            <w:u w:val="single"/>
            <w:lang w:eastAsia="en-GB"/>
          </w:rPr>
          <w:t>https://knowledge.symphonyindustrial.ai</w:t>
        </w:r>
      </w:hyperlink>
      <w:r w:rsidRPr="001361EF">
        <w:rPr>
          <w:rFonts w:ascii="Arial" w:eastAsia="Times New Roman" w:hAnsi="Arial" w:cs="Arial"/>
          <w:lang w:eastAsia="en-GB"/>
        </w:rPr>
        <w:t>.</w:t>
      </w:r>
    </w:p>
    <w:p w14:paraId="7B4240A5" w14:textId="77777777" w:rsidR="00CA077C" w:rsidRPr="001361EF" w:rsidRDefault="00CA077C" w:rsidP="00CA077C">
      <w:pPr>
        <w:spacing w:before="100" w:beforeAutospacing="1" w:after="100" w:afterAutospacing="1"/>
        <w:rPr>
          <w:rFonts w:ascii="Arial" w:eastAsia="Times New Roman" w:hAnsi="Arial" w:cs="Arial"/>
          <w:lang w:eastAsia="en-GB"/>
        </w:rPr>
      </w:pPr>
      <w:r w:rsidRPr="001361EF">
        <w:rPr>
          <w:rFonts w:ascii="Arial" w:eastAsia="Times New Roman" w:hAnsi="Arial" w:cs="Arial"/>
          <w:lang w:eastAsia="en-GB"/>
        </w:rPr>
        <w:t xml:space="preserve">If you do not have a login to the Resource Center, you can create one at </w:t>
      </w:r>
      <w:hyperlink r:id="rId9" w:tooltip="https://knowledge.symphonyindustrial.ai/" w:history="1">
        <w:r w:rsidRPr="001361EF">
          <w:rPr>
            <w:rFonts w:ascii="Arial" w:eastAsia="Times New Roman" w:hAnsi="Arial" w:cs="Arial"/>
            <w:color w:val="0000FF"/>
            <w:u w:val="single"/>
            <w:lang w:eastAsia="en-GB"/>
          </w:rPr>
          <w:t>https://knowledge.symphonyindustrial.ai</w:t>
        </w:r>
      </w:hyperlink>
      <w:r w:rsidRPr="001361EF">
        <w:rPr>
          <w:rFonts w:ascii="Arial" w:eastAsia="Times New Roman" w:hAnsi="Arial" w:cs="Arial"/>
          <w:lang w:eastAsia="en-GB"/>
        </w:rPr>
        <w:t>. Once your login is confirmed, you will have access to all of the information and files to which you are entitled.</w:t>
      </w:r>
    </w:p>
    <w:p w14:paraId="37B6EA7C" w14:textId="77777777" w:rsidR="00CA077C" w:rsidRPr="001361EF" w:rsidRDefault="00CA077C" w:rsidP="00CA077C">
      <w:pPr>
        <w:spacing w:before="100" w:beforeAutospacing="1" w:after="100" w:afterAutospacing="1"/>
        <w:rPr>
          <w:rFonts w:ascii="Arial" w:eastAsia="Times New Roman" w:hAnsi="Arial" w:cs="Arial"/>
          <w:lang w:eastAsia="en-GB"/>
        </w:rPr>
      </w:pPr>
      <w:r w:rsidRPr="001361EF">
        <w:rPr>
          <w:rFonts w:ascii="Arial" w:eastAsia="Times New Roman" w:hAnsi="Arial" w:cs="Arial"/>
          <w:lang w:eastAsia="en-GB"/>
        </w:rPr>
        <w:lastRenderedPageBreak/>
        <w:t>If you have problems with or questions about an SAII product, or you need additional assistance, customer support may be reached in any of the following ways. Chat sessions and telephone support require you have an active Service and Support Agreement (SSA).</w:t>
      </w:r>
    </w:p>
    <w:p w14:paraId="7F4E6A4A" w14:textId="77777777" w:rsidR="00CA077C" w:rsidRPr="001361EF" w:rsidRDefault="00CA077C" w:rsidP="00CA077C">
      <w:pPr>
        <w:numPr>
          <w:ilvl w:val="0"/>
          <w:numId w:val="4"/>
        </w:numPr>
        <w:spacing w:before="100" w:beforeAutospacing="1" w:after="100" w:afterAutospacing="1"/>
        <w:rPr>
          <w:rFonts w:ascii="Arial" w:eastAsia="Times New Roman" w:hAnsi="Arial" w:cs="Arial"/>
          <w:lang w:eastAsia="en-GB"/>
        </w:rPr>
      </w:pPr>
      <w:r w:rsidRPr="001361EF">
        <w:rPr>
          <w:rFonts w:ascii="Arial" w:eastAsia="Times New Roman" w:hAnsi="Arial" w:cs="Arial"/>
          <w:b/>
          <w:bCs/>
          <w:lang w:eastAsia="en-GB"/>
        </w:rPr>
        <w:t xml:space="preserve">E-mail </w:t>
      </w:r>
      <w:hyperlink r:id="rId10" w:tooltip="mailto:support@symphonyindustrial.ai" w:history="1">
        <w:r w:rsidRPr="001361EF">
          <w:rPr>
            <w:rFonts w:ascii="Arial" w:eastAsia="Times New Roman" w:hAnsi="Arial" w:cs="Arial"/>
            <w:color w:val="0000FF"/>
            <w:u w:val="single"/>
            <w:lang w:eastAsia="en-GB"/>
          </w:rPr>
          <w:t>support@symphonyindustrial.ai</w:t>
        </w:r>
      </w:hyperlink>
      <w:r w:rsidRPr="001361EF">
        <w:rPr>
          <w:rFonts w:ascii="Arial" w:eastAsia="Times New Roman" w:hAnsi="Arial" w:cs="Arial"/>
          <w:b/>
          <w:bCs/>
          <w:lang w:eastAsia="en-GB"/>
        </w:rPr>
        <w:t>.</w:t>
      </w:r>
      <w:r w:rsidRPr="001361EF">
        <w:rPr>
          <w:rFonts w:ascii="Arial" w:eastAsia="Times New Roman" w:hAnsi="Arial" w:cs="Arial"/>
          <w:lang w:eastAsia="en-GB"/>
        </w:rPr>
        <w:t xml:space="preserve"> Be sure to include a detailed description of the issue, including what lead up to the trouble and any error messages or codes you encountered.</w:t>
      </w:r>
    </w:p>
    <w:p w14:paraId="7E509184" w14:textId="77777777" w:rsidR="00CA077C" w:rsidRPr="001361EF" w:rsidRDefault="00CA077C" w:rsidP="00CA077C">
      <w:pPr>
        <w:numPr>
          <w:ilvl w:val="0"/>
          <w:numId w:val="4"/>
        </w:numPr>
        <w:spacing w:before="100" w:beforeAutospacing="1" w:after="100" w:afterAutospacing="1"/>
        <w:rPr>
          <w:rFonts w:ascii="Arial" w:eastAsia="Times New Roman" w:hAnsi="Arial" w:cs="Arial"/>
          <w:lang w:eastAsia="en-GB"/>
        </w:rPr>
      </w:pPr>
      <w:r w:rsidRPr="001361EF">
        <w:rPr>
          <w:rFonts w:ascii="Arial" w:eastAsia="Times New Roman" w:hAnsi="Arial" w:cs="Arial"/>
          <w:b/>
          <w:bCs/>
          <w:lang w:eastAsia="en-GB"/>
        </w:rPr>
        <w:t>Launch a Chat Session with a SymphonyAI Industrial support expert.</w:t>
      </w:r>
      <w:r w:rsidRPr="001361EF">
        <w:rPr>
          <w:rFonts w:ascii="Arial" w:eastAsia="Times New Roman" w:hAnsi="Arial" w:cs="Arial"/>
          <w:lang w:eastAsia="en-GB"/>
        </w:rPr>
        <w:t xml:space="preserve"> Live chat is available Monday through Friday between 9am and 7pm EST from our Web site: </w:t>
      </w:r>
      <w:hyperlink r:id="rId11" w:tooltip="http://www.SymphonyIndustrial.ai" w:history="1">
        <w:r w:rsidRPr="001361EF">
          <w:rPr>
            <w:rFonts w:ascii="Arial" w:eastAsia="Times New Roman" w:hAnsi="Arial" w:cs="Arial"/>
            <w:color w:val="0000FF"/>
            <w:u w:val="single"/>
            <w:lang w:eastAsia="en-GB"/>
          </w:rPr>
          <w:t>www.SymphonyIndustrial.ai</w:t>
        </w:r>
      </w:hyperlink>
      <w:r w:rsidRPr="001361EF">
        <w:rPr>
          <w:rFonts w:ascii="Arial" w:eastAsia="Times New Roman" w:hAnsi="Arial" w:cs="Arial"/>
          <w:lang w:eastAsia="en-GB"/>
        </w:rPr>
        <w:t>.</w:t>
      </w:r>
    </w:p>
    <w:p w14:paraId="73EB5FDF" w14:textId="77777777" w:rsidR="00CA077C" w:rsidRPr="001361EF" w:rsidRDefault="00CA077C" w:rsidP="00CA077C">
      <w:pPr>
        <w:numPr>
          <w:ilvl w:val="0"/>
          <w:numId w:val="4"/>
        </w:numPr>
        <w:spacing w:before="100" w:beforeAutospacing="1" w:after="100" w:afterAutospacing="1"/>
        <w:rPr>
          <w:rFonts w:ascii="Arial" w:eastAsia="Times New Roman" w:hAnsi="Arial" w:cs="Arial"/>
          <w:lang w:eastAsia="en-GB"/>
        </w:rPr>
      </w:pPr>
      <w:r w:rsidRPr="001361EF">
        <w:rPr>
          <w:rFonts w:ascii="Arial" w:eastAsia="Times New Roman" w:hAnsi="Arial" w:cs="Arial"/>
          <w:b/>
          <w:bCs/>
          <w:lang w:eastAsia="en-GB"/>
        </w:rPr>
        <w:t>Call the SymphonyAI Industrial Customer Support Hotline.</w:t>
      </w:r>
      <w:r w:rsidRPr="001361EF">
        <w:rPr>
          <w:rFonts w:ascii="Arial" w:eastAsia="Times New Roman" w:hAnsi="Arial" w:cs="Arial"/>
          <w:lang w:eastAsia="en-GB"/>
        </w:rPr>
        <w:t xml:space="preserve"> (+1) 206-316-8918, option 2 for technical support between 9am and 7pm EST, Monday through Friday.</w:t>
      </w:r>
    </w:p>
    <w:p w14:paraId="3DC03646" w14:textId="25AE5B5C" w:rsidR="00EB181B" w:rsidRPr="00CA077C" w:rsidRDefault="00EB181B" w:rsidP="00EB181B">
      <w:pPr>
        <w:pStyle w:val="NormalWeb"/>
        <w:rPr>
          <w:rFonts w:ascii="Arial" w:hAnsi="Arial" w:cs="Arial"/>
        </w:rPr>
      </w:pPr>
      <w:r w:rsidRPr="00CA077C">
        <w:rPr>
          <w:rFonts w:ascii="Arial" w:hAnsi="Arial" w:cs="Arial"/>
        </w:rPr>
        <w:t xml:space="preserve">Thank you for using </w:t>
      </w:r>
      <w:r w:rsidR="00CA077C">
        <w:rPr>
          <w:rFonts w:ascii="Arial" w:hAnsi="Arial" w:cs="Arial"/>
        </w:rPr>
        <w:t>Watchman 360</w:t>
      </w:r>
      <w:r w:rsidRPr="00CA077C">
        <w:rPr>
          <w:rFonts w:ascii="Arial" w:hAnsi="Arial" w:cs="Arial"/>
        </w:rPr>
        <w:t>!</w:t>
      </w:r>
    </w:p>
    <w:p w14:paraId="23EA7004" w14:textId="77777777" w:rsidR="00CA077C" w:rsidRPr="001361EF" w:rsidRDefault="00CA077C" w:rsidP="00CA077C">
      <w:pPr>
        <w:spacing w:before="100" w:beforeAutospacing="1" w:after="100" w:afterAutospacing="1"/>
        <w:rPr>
          <w:rFonts w:ascii="Arial" w:eastAsia="Times New Roman" w:hAnsi="Arial" w:cs="Arial"/>
          <w:lang w:eastAsia="en-GB"/>
        </w:rPr>
      </w:pPr>
      <w:r w:rsidRPr="001361EF">
        <w:rPr>
          <w:rFonts w:ascii="Arial" w:eastAsia="Times New Roman" w:hAnsi="Arial" w:cs="Arial"/>
          <w:b/>
          <w:bCs/>
          <w:lang w:eastAsia="en-GB"/>
        </w:rPr>
        <w:t>SymphonyAI Industrial</w:t>
      </w:r>
    </w:p>
    <w:p w14:paraId="4A7ED26E" w14:textId="47E0797D" w:rsidR="005E7394" w:rsidRPr="00646C89" w:rsidRDefault="00CA077C" w:rsidP="00646C89">
      <w:pPr>
        <w:spacing w:before="100" w:beforeAutospacing="1" w:after="100" w:afterAutospacing="1"/>
        <w:rPr>
          <w:rFonts w:ascii="Arial" w:eastAsia="Times New Roman" w:hAnsi="Arial" w:cs="Arial"/>
          <w:lang w:eastAsia="en-GB"/>
        </w:rPr>
      </w:pPr>
      <w:r w:rsidRPr="001361EF">
        <w:rPr>
          <w:rFonts w:ascii="Arial" w:eastAsia="Times New Roman" w:hAnsi="Arial" w:cs="Arial"/>
          <w:lang w:eastAsia="en-GB"/>
        </w:rPr>
        <w:t>1050 NE Hostmark St., Suite 101</w:t>
      </w:r>
      <w:r w:rsidRPr="001361EF">
        <w:rPr>
          <w:rFonts w:ascii="Arial" w:eastAsia="Times New Roman" w:hAnsi="Arial" w:cs="Arial"/>
          <w:lang w:eastAsia="en-GB"/>
        </w:rPr>
        <w:br/>
        <w:t>Poulsbo, Washington 98370 USA</w:t>
      </w:r>
      <w:r w:rsidRPr="001361EF">
        <w:rPr>
          <w:rFonts w:ascii="Arial" w:eastAsia="Times New Roman" w:hAnsi="Arial" w:cs="Arial"/>
          <w:lang w:eastAsia="en-GB"/>
        </w:rPr>
        <w:br/>
        <w:t>(+1) 206-316-8918</w:t>
      </w:r>
    </w:p>
    <w:sectPr w:rsidR="005E7394" w:rsidRPr="00646C89">
      <w:headerReference w:type="default" r:id="rId12"/>
      <w:footerReference w:type="even"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87B47" w14:textId="77777777" w:rsidR="000E7D30" w:rsidRDefault="000E7D30" w:rsidP="00ED09F5">
      <w:r>
        <w:separator/>
      </w:r>
    </w:p>
  </w:endnote>
  <w:endnote w:type="continuationSeparator" w:id="0">
    <w:p w14:paraId="351417D6" w14:textId="77777777" w:rsidR="000E7D30" w:rsidRDefault="000E7D30" w:rsidP="00ED09F5">
      <w:r>
        <w:continuationSeparator/>
      </w:r>
    </w:p>
  </w:endnote>
  <w:endnote w:type="continuationNotice" w:id="1">
    <w:p w14:paraId="4C9F5BC3" w14:textId="77777777" w:rsidR="000E7D30" w:rsidRDefault="000E7D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20486248"/>
      <w:docPartObj>
        <w:docPartGallery w:val="Page Numbers (Bottom of Page)"/>
        <w:docPartUnique/>
      </w:docPartObj>
    </w:sdtPr>
    <w:sdtEndPr>
      <w:rPr>
        <w:rStyle w:val="PageNumber"/>
      </w:rPr>
    </w:sdtEndPr>
    <w:sdtContent>
      <w:p w14:paraId="713601E9" w14:textId="74045D15" w:rsidR="00ED09F5" w:rsidRDefault="00ED09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D3A50">
          <w:rPr>
            <w:rStyle w:val="PageNumber"/>
            <w:noProof/>
          </w:rPr>
          <w:t>1</w:t>
        </w:r>
        <w:r>
          <w:rPr>
            <w:rStyle w:val="PageNumber"/>
          </w:rPr>
          <w:fldChar w:fldCharType="end"/>
        </w:r>
      </w:p>
    </w:sdtContent>
  </w:sdt>
  <w:p w14:paraId="7F22B2E5" w14:textId="77777777" w:rsidR="00ED09F5" w:rsidRDefault="00ED0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sz w:val="20"/>
        <w:szCs w:val="20"/>
      </w:rPr>
      <w:id w:val="1819531872"/>
      <w:docPartObj>
        <w:docPartGallery w:val="Page Numbers (Bottom of Page)"/>
        <w:docPartUnique/>
      </w:docPartObj>
    </w:sdtPr>
    <w:sdtEndPr>
      <w:rPr>
        <w:rStyle w:val="PageNumber"/>
      </w:rPr>
    </w:sdtEndPr>
    <w:sdtContent>
      <w:p w14:paraId="6C557F4A" w14:textId="39089818" w:rsidR="00ED09F5" w:rsidRPr="00ED09F5" w:rsidRDefault="00ED09F5">
        <w:pPr>
          <w:pStyle w:val="Footer"/>
          <w:framePr w:wrap="none" w:vAnchor="text" w:hAnchor="margin" w:xAlign="center" w:y="1"/>
          <w:rPr>
            <w:rStyle w:val="PageNumber"/>
            <w:rFonts w:ascii="Arial" w:hAnsi="Arial" w:cs="Arial"/>
            <w:sz w:val="20"/>
            <w:szCs w:val="20"/>
          </w:rPr>
        </w:pPr>
        <w:r w:rsidRPr="00ED09F5">
          <w:rPr>
            <w:rStyle w:val="PageNumber"/>
            <w:rFonts w:ascii="Arial" w:hAnsi="Arial" w:cs="Arial"/>
            <w:sz w:val="20"/>
            <w:szCs w:val="20"/>
          </w:rPr>
          <w:fldChar w:fldCharType="begin"/>
        </w:r>
        <w:r w:rsidRPr="00ED09F5">
          <w:rPr>
            <w:rStyle w:val="PageNumber"/>
            <w:rFonts w:ascii="Arial" w:hAnsi="Arial" w:cs="Arial"/>
            <w:sz w:val="20"/>
            <w:szCs w:val="20"/>
          </w:rPr>
          <w:instrText xml:space="preserve"> PAGE </w:instrText>
        </w:r>
        <w:r w:rsidRPr="00ED09F5">
          <w:rPr>
            <w:rStyle w:val="PageNumber"/>
            <w:rFonts w:ascii="Arial" w:hAnsi="Arial" w:cs="Arial"/>
            <w:sz w:val="20"/>
            <w:szCs w:val="20"/>
          </w:rPr>
          <w:fldChar w:fldCharType="separate"/>
        </w:r>
        <w:r w:rsidRPr="00ED09F5">
          <w:rPr>
            <w:rStyle w:val="PageNumber"/>
            <w:rFonts w:ascii="Arial" w:hAnsi="Arial" w:cs="Arial"/>
            <w:noProof/>
            <w:sz w:val="20"/>
            <w:szCs w:val="20"/>
          </w:rPr>
          <w:t>1</w:t>
        </w:r>
        <w:r w:rsidRPr="00ED09F5">
          <w:rPr>
            <w:rStyle w:val="PageNumber"/>
            <w:rFonts w:ascii="Arial" w:hAnsi="Arial" w:cs="Arial"/>
            <w:sz w:val="20"/>
            <w:szCs w:val="20"/>
          </w:rPr>
          <w:fldChar w:fldCharType="end"/>
        </w:r>
      </w:p>
    </w:sdtContent>
  </w:sdt>
  <w:p w14:paraId="194E4FBB" w14:textId="77777777" w:rsidR="00ED09F5" w:rsidRDefault="00ED0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3DC9A" w14:textId="77777777" w:rsidR="000E7D30" w:rsidRDefault="000E7D30" w:rsidP="00ED09F5">
      <w:r>
        <w:separator/>
      </w:r>
    </w:p>
  </w:footnote>
  <w:footnote w:type="continuationSeparator" w:id="0">
    <w:p w14:paraId="3BB052AE" w14:textId="77777777" w:rsidR="000E7D30" w:rsidRDefault="000E7D30" w:rsidP="00ED09F5">
      <w:r>
        <w:continuationSeparator/>
      </w:r>
    </w:p>
  </w:footnote>
  <w:footnote w:type="continuationNotice" w:id="1">
    <w:p w14:paraId="787D9254" w14:textId="77777777" w:rsidR="000E7D30" w:rsidRDefault="000E7D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CC3DE" w14:textId="3DFF52DA" w:rsidR="00ED09F5" w:rsidRDefault="00ED09F5">
    <w:pPr>
      <w:pStyle w:val="Header"/>
    </w:pPr>
    <w:r w:rsidRPr="00ED09F5">
      <w:rPr>
        <w:noProof/>
      </w:rPr>
      <w:drawing>
        <wp:inline distT="0" distB="0" distL="0" distR="0" wp14:anchorId="47B11B8D" wp14:editId="7A3BE87E">
          <wp:extent cx="1033975" cy="207312"/>
          <wp:effectExtent l="0" t="0" r="0" b="0"/>
          <wp:docPr id="10" name="Graphic 10">
            <a:extLst xmlns:a="http://schemas.openxmlformats.org/drawingml/2006/main">
              <a:ext uri="{FF2B5EF4-FFF2-40B4-BE49-F238E27FC236}">
                <a16:creationId xmlns:a16="http://schemas.microsoft.com/office/drawing/2014/main" id="{D263CD3D-1F1D-4468-974B-82DFAC4532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5">
                    <a:extLst>
                      <a:ext uri="{FF2B5EF4-FFF2-40B4-BE49-F238E27FC236}">
                        <a16:creationId xmlns:a16="http://schemas.microsoft.com/office/drawing/2014/main" id="{D263CD3D-1F1D-4468-974B-82DFAC4532D2}"/>
                      </a:ext>
                    </a:extLst>
                  </pic:cNvPr>
                  <pic:cNvPicPr>
                    <a:picLocks noChangeAspect="1"/>
                  </pic:cNvPicPr>
                </pic:nvPicPr>
                <pic:blipFill>
                  <a:blip r:embed="rId1" cstate="hqprint">
                    <a:extLst>
                      <a:ext uri="{28A0092B-C50C-407E-A947-70E740481C1C}">
                        <a14:useLocalDpi xmlns:a14="http://schemas.microsoft.com/office/drawing/2010/main"/>
                      </a:ext>
                      <a:ext uri="{96DAC541-7B7A-43D3-8B79-37D633B846F1}">
                        <asvg:svgBlip xmlns:asvg="http://schemas.microsoft.com/office/drawing/2016/SVG/main" r:embed="rId2"/>
                      </a:ext>
                    </a:extLst>
                  </a:blip>
                  <a:srcRect/>
                  <a:stretch/>
                </pic:blipFill>
                <pic:spPr>
                  <a:xfrm>
                    <a:off x="0" y="0"/>
                    <a:ext cx="1082160" cy="216973"/>
                  </a:xfrm>
                  <a:prstGeom prst="rect">
                    <a:avLst/>
                  </a:prstGeom>
                </pic:spPr>
              </pic:pic>
            </a:graphicData>
          </a:graphic>
        </wp:inline>
      </w:drawing>
    </w:r>
  </w:p>
  <w:p w14:paraId="70937D49" w14:textId="77777777" w:rsidR="00ED09F5" w:rsidRDefault="00ED09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76BFF"/>
    <w:multiLevelType w:val="multilevel"/>
    <w:tmpl w:val="A9A22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2A257C"/>
    <w:multiLevelType w:val="hybridMultilevel"/>
    <w:tmpl w:val="7FF8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10693F"/>
    <w:multiLevelType w:val="hybridMultilevel"/>
    <w:tmpl w:val="B70E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6E3FBC"/>
    <w:multiLevelType w:val="multilevel"/>
    <w:tmpl w:val="AF0CD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4E2E90"/>
    <w:multiLevelType w:val="hybridMultilevel"/>
    <w:tmpl w:val="EF2C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AF28F5"/>
    <w:multiLevelType w:val="hybridMultilevel"/>
    <w:tmpl w:val="E5D26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E9D577A"/>
    <w:multiLevelType w:val="hybridMultilevel"/>
    <w:tmpl w:val="5EB841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0816512">
    <w:abstractNumId w:val="0"/>
  </w:num>
  <w:num w:numId="2" w16cid:durableId="454953646">
    <w:abstractNumId w:val="6"/>
  </w:num>
  <w:num w:numId="3" w16cid:durableId="885869754">
    <w:abstractNumId w:val="4"/>
  </w:num>
  <w:num w:numId="4" w16cid:durableId="499853550">
    <w:abstractNumId w:val="3"/>
  </w:num>
  <w:num w:numId="5" w16cid:durableId="2120293985">
    <w:abstractNumId w:val="2"/>
  </w:num>
  <w:num w:numId="6" w16cid:durableId="358512931">
    <w:abstractNumId w:val="1"/>
  </w:num>
  <w:num w:numId="7" w16cid:durableId="1070544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81B"/>
    <w:rsid w:val="000004FB"/>
    <w:rsid w:val="000E7D30"/>
    <w:rsid w:val="00124C25"/>
    <w:rsid w:val="00126A29"/>
    <w:rsid w:val="00126F8D"/>
    <w:rsid w:val="00144FDC"/>
    <w:rsid w:val="001764EB"/>
    <w:rsid w:val="0018376C"/>
    <w:rsid w:val="001B34DD"/>
    <w:rsid w:val="001C75BD"/>
    <w:rsid w:val="001C7DE2"/>
    <w:rsid w:val="001D6CCF"/>
    <w:rsid w:val="001E0762"/>
    <w:rsid w:val="001F15A9"/>
    <w:rsid w:val="002201A6"/>
    <w:rsid w:val="00224D46"/>
    <w:rsid w:val="002420FF"/>
    <w:rsid w:val="00256840"/>
    <w:rsid w:val="002C4354"/>
    <w:rsid w:val="002C7B25"/>
    <w:rsid w:val="002D2F7D"/>
    <w:rsid w:val="002E724D"/>
    <w:rsid w:val="002F383C"/>
    <w:rsid w:val="0030721F"/>
    <w:rsid w:val="0032126E"/>
    <w:rsid w:val="00327C87"/>
    <w:rsid w:val="00331F48"/>
    <w:rsid w:val="00343AE1"/>
    <w:rsid w:val="00344658"/>
    <w:rsid w:val="00365D8B"/>
    <w:rsid w:val="003A3C41"/>
    <w:rsid w:val="00403532"/>
    <w:rsid w:val="004874DD"/>
    <w:rsid w:val="004C05F0"/>
    <w:rsid w:val="004C447D"/>
    <w:rsid w:val="004E0880"/>
    <w:rsid w:val="0054142F"/>
    <w:rsid w:val="00590A2F"/>
    <w:rsid w:val="005D2815"/>
    <w:rsid w:val="005E7394"/>
    <w:rsid w:val="00603AF4"/>
    <w:rsid w:val="00613547"/>
    <w:rsid w:val="00645EE0"/>
    <w:rsid w:val="00645EE2"/>
    <w:rsid w:val="00646C89"/>
    <w:rsid w:val="00673A91"/>
    <w:rsid w:val="006B4C25"/>
    <w:rsid w:val="006E0744"/>
    <w:rsid w:val="006F179F"/>
    <w:rsid w:val="00701D78"/>
    <w:rsid w:val="0073067E"/>
    <w:rsid w:val="0075212E"/>
    <w:rsid w:val="00756111"/>
    <w:rsid w:val="0076358A"/>
    <w:rsid w:val="007A0955"/>
    <w:rsid w:val="007D5963"/>
    <w:rsid w:val="00810A7D"/>
    <w:rsid w:val="0083174F"/>
    <w:rsid w:val="00855062"/>
    <w:rsid w:val="008B1747"/>
    <w:rsid w:val="009843B1"/>
    <w:rsid w:val="009A0E79"/>
    <w:rsid w:val="009A7861"/>
    <w:rsid w:val="00A008D2"/>
    <w:rsid w:val="00A11332"/>
    <w:rsid w:val="00A4467D"/>
    <w:rsid w:val="00A605DC"/>
    <w:rsid w:val="00A95C1C"/>
    <w:rsid w:val="00A96E75"/>
    <w:rsid w:val="00AC1941"/>
    <w:rsid w:val="00B008D2"/>
    <w:rsid w:val="00B143AF"/>
    <w:rsid w:val="00B14454"/>
    <w:rsid w:val="00B267E3"/>
    <w:rsid w:val="00B31A90"/>
    <w:rsid w:val="00B64DCA"/>
    <w:rsid w:val="00B9284D"/>
    <w:rsid w:val="00BE08CA"/>
    <w:rsid w:val="00C028CD"/>
    <w:rsid w:val="00C45A67"/>
    <w:rsid w:val="00C45BE4"/>
    <w:rsid w:val="00C73F8F"/>
    <w:rsid w:val="00C82888"/>
    <w:rsid w:val="00C8313D"/>
    <w:rsid w:val="00C862BC"/>
    <w:rsid w:val="00C96EE6"/>
    <w:rsid w:val="00CA077C"/>
    <w:rsid w:val="00CA11D6"/>
    <w:rsid w:val="00CA3566"/>
    <w:rsid w:val="00CC7F41"/>
    <w:rsid w:val="00CD3A50"/>
    <w:rsid w:val="00CD65B6"/>
    <w:rsid w:val="00D47F86"/>
    <w:rsid w:val="00D5426A"/>
    <w:rsid w:val="00D76ABA"/>
    <w:rsid w:val="00D853E9"/>
    <w:rsid w:val="00DA03E0"/>
    <w:rsid w:val="00DC3125"/>
    <w:rsid w:val="00DF5084"/>
    <w:rsid w:val="00E00C66"/>
    <w:rsid w:val="00E217B4"/>
    <w:rsid w:val="00E4206A"/>
    <w:rsid w:val="00E476C2"/>
    <w:rsid w:val="00E754CB"/>
    <w:rsid w:val="00E94575"/>
    <w:rsid w:val="00EB181B"/>
    <w:rsid w:val="00EC0D73"/>
    <w:rsid w:val="00EC7AE8"/>
    <w:rsid w:val="00ED09F5"/>
    <w:rsid w:val="00EE5340"/>
    <w:rsid w:val="00F24081"/>
    <w:rsid w:val="00F359EF"/>
    <w:rsid w:val="00F50610"/>
    <w:rsid w:val="00F725AA"/>
    <w:rsid w:val="00F931FF"/>
    <w:rsid w:val="00FD7B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B7871"/>
  <w15:chartTrackingRefBased/>
  <w15:docId w15:val="{6C4CECAE-3FDC-445C-B251-8F9F7EC30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181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B181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81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B181B"/>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EB181B"/>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ED09F5"/>
    <w:pPr>
      <w:tabs>
        <w:tab w:val="center" w:pos="4513"/>
        <w:tab w:val="right" w:pos="9026"/>
      </w:tabs>
    </w:pPr>
  </w:style>
  <w:style w:type="character" w:customStyle="1" w:styleId="HeaderChar">
    <w:name w:val="Header Char"/>
    <w:basedOn w:val="DefaultParagraphFont"/>
    <w:link w:val="Header"/>
    <w:uiPriority w:val="99"/>
    <w:rsid w:val="00ED09F5"/>
  </w:style>
  <w:style w:type="paragraph" w:styleId="Footer">
    <w:name w:val="footer"/>
    <w:basedOn w:val="Normal"/>
    <w:link w:val="FooterChar"/>
    <w:uiPriority w:val="99"/>
    <w:unhideWhenUsed/>
    <w:rsid w:val="00ED09F5"/>
    <w:pPr>
      <w:tabs>
        <w:tab w:val="center" w:pos="4513"/>
        <w:tab w:val="right" w:pos="9026"/>
      </w:tabs>
    </w:pPr>
  </w:style>
  <w:style w:type="character" w:customStyle="1" w:styleId="FooterChar">
    <w:name w:val="Footer Char"/>
    <w:basedOn w:val="DefaultParagraphFont"/>
    <w:link w:val="Footer"/>
    <w:uiPriority w:val="99"/>
    <w:rsid w:val="00ED09F5"/>
  </w:style>
  <w:style w:type="character" w:styleId="PageNumber">
    <w:name w:val="page number"/>
    <w:basedOn w:val="DefaultParagraphFont"/>
    <w:uiPriority w:val="99"/>
    <w:semiHidden/>
    <w:unhideWhenUsed/>
    <w:rsid w:val="00ED09F5"/>
  </w:style>
  <w:style w:type="paragraph" w:styleId="Revision">
    <w:name w:val="Revision"/>
    <w:hidden/>
    <w:uiPriority w:val="99"/>
    <w:semiHidden/>
    <w:rsid w:val="00DF5084"/>
  </w:style>
  <w:style w:type="paragraph" w:styleId="ListParagraph">
    <w:name w:val="List Paragraph"/>
    <w:basedOn w:val="Normal"/>
    <w:uiPriority w:val="34"/>
    <w:qFormat/>
    <w:rsid w:val="005E73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412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wledge.symphonyindustrial.a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mphonyIndustrial.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upport@symphonyindustrial.ai" TargetMode="External"/><Relationship Id="rId4" Type="http://schemas.openxmlformats.org/officeDocument/2006/relationships/settings" Target="settings.xml"/><Relationship Id="rId9" Type="http://schemas.openxmlformats.org/officeDocument/2006/relationships/hyperlink" Target="https://knowledge.symphonyindustrial.ai/"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CBB89D-8207-334F-8A60-AA5875865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CharactersWithSpaces>
  <SharedDoc>false</SharedDoc>
  <HLinks>
    <vt:vector size="24" baseType="variant">
      <vt:variant>
        <vt:i4>1638468</vt:i4>
      </vt:variant>
      <vt:variant>
        <vt:i4>9</vt:i4>
      </vt:variant>
      <vt:variant>
        <vt:i4>0</vt:i4>
      </vt:variant>
      <vt:variant>
        <vt:i4>5</vt:i4>
      </vt:variant>
      <vt:variant>
        <vt:lpwstr>http://www.symphonyindustrial.ai/</vt:lpwstr>
      </vt:variant>
      <vt:variant>
        <vt:lpwstr/>
      </vt:variant>
      <vt:variant>
        <vt:i4>4718697</vt:i4>
      </vt:variant>
      <vt:variant>
        <vt:i4>6</vt:i4>
      </vt:variant>
      <vt:variant>
        <vt:i4>0</vt:i4>
      </vt:variant>
      <vt:variant>
        <vt:i4>5</vt:i4>
      </vt:variant>
      <vt:variant>
        <vt:lpwstr>mailto:support@symphonyindustrial.ai</vt:lpwstr>
      </vt:variant>
      <vt:variant>
        <vt:lpwstr/>
      </vt:variant>
      <vt:variant>
        <vt:i4>2031643</vt:i4>
      </vt:variant>
      <vt:variant>
        <vt:i4>3</vt:i4>
      </vt:variant>
      <vt:variant>
        <vt:i4>0</vt:i4>
      </vt:variant>
      <vt:variant>
        <vt:i4>5</vt:i4>
      </vt:variant>
      <vt:variant>
        <vt:lpwstr>https://knowledge.symphonyindustrial.ai/</vt:lpwstr>
      </vt:variant>
      <vt:variant>
        <vt:lpwstr/>
      </vt:variant>
      <vt:variant>
        <vt:i4>2031643</vt:i4>
      </vt:variant>
      <vt:variant>
        <vt:i4>0</vt:i4>
      </vt:variant>
      <vt:variant>
        <vt:i4>0</vt:i4>
      </vt:variant>
      <vt:variant>
        <vt:i4>5</vt:i4>
      </vt:variant>
      <vt:variant>
        <vt:lpwstr>https://knowledge.symphonyindustrial.ai/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Pujan Ghelani</dc:creator>
  <cp:keywords/>
  <dc:description/>
  <cp:lastModifiedBy>Michael DeMaria</cp:lastModifiedBy>
  <cp:revision>2</cp:revision>
  <dcterms:created xsi:type="dcterms:W3CDTF">2023-05-19T18:13:00Z</dcterms:created>
  <dcterms:modified xsi:type="dcterms:W3CDTF">2023-05-19T18:13:00Z</dcterms:modified>
</cp:coreProperties>
</file>